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8787" w14:textId="58616C52" w:rsidR="00CE6732" w:rsidRDefault="00834CD3" w:rsidP="00FE3874">
      <w:pPr>
        <w:jc w:val="right"/>
      </w:pPr>
      <w:r>
        <w:rPr>
          <w:b/>
          <w:bCs/>
          <w:i/>
          <w:iCs/>
          <w:noProof/>
          <w:color w:val="999999"/>
          <w:sz w:val="15"/>
          <w:szCs w:val="15"/>
          <w:lang w:eastAsia="nl-NL"/>
        </w:rPr>
        <w:drawing>
          <wp:inline distT="0" distB="0" distL="0" distR="0" wp14:anchorId="1B9B1659" wp14:editId="74CF23A9">
            <wp:extent cx="1765300" cy="823107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_logoRGB_20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17" cy="8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62E0D" w14:textId="77777777" w:rsidR="00506FCE" w:rsidRPr="00506FCE" w:rsidRDefault="00506FCE" w:rsidP="00506FCE">
      <w:pPr>
        <w:shd w:val="clear" w:color="auto" w:fill="FFFFFF"/>
        <w:spacing w:after="150" w:line="360" w:lineRule="atLeast"/>
        <w:outlineLvl w:val="2"/>
        <w:rPr>
          <w:rFonts w:ascii="Verdana" w:eastAsia="Times New Roman" w:hAnsi="Verdana" w:cs="Arial"/>
          <w:color w:val="B2254F"/>
          <w:sz w:val="18"/>
          <w:szCs w:val="18"/>
          <w:lang w:eastAsia="nl-NL"/>
        </w:rPr>
      </w:pPr>
      <w:r w:rsidRPr="00506FCE">
        <w:rPr>
          <w:rFonts w:ascii="Verdana" w:eastAsia="Times New Roman" w:hAnsi="Verdana" w:cs="Arial"/>
          <w:color w:val="B2254F"/>
          <w:sz w:val="18"/>
          <w:szCs w:val="18"/>
          <w:lang w:eastAsia="nl-NL"/>
        </w:rPr>
        <w:t>Wat is het programma op de visitatiedag?</w:t>
      </w:r>
    </w:p>
    <w:p w14:paraId="510A80C7" w14:textId="72FB8F97" w:rsidR="00B90AAD" w:rsidRPr="00082858" w:rsidRDefault="00B90AAD" w:rsidP="00834CD3">
      <w:pPr>
        <w:shd w:val="clear" w:color="auto" w:fill="FFFFFF"/>
        <w:spacing w:line="240" w:lineRule="exact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De vakgroep</w:t>
      </w:r>
      <w:r w:rsidR="00506FCE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</w:t>
      </w: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is ervoor verantwoordelijk om het </w:t>
      </w:r>
      <w:r w:rsidR="00506FCE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programma van de </w:t>
      </w:r>
      <w:r w:rsidR="00CE6732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visitatiedag</w:t>
      </w: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te organiseren. H</w:t>
      </w:r>
      <w:r w:rsidR="00CE6732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ieronder treft u een voorbeeld aan </w:t>
      </w: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van </w:t>
      </w:r>
      <w:r w:rsidR="00CE6732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het in te vullen dagprogramma. De vakgroep </w:t>
      </w:r>
      <w:r w:rsidR="008D7894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bedenkt </w:t>
      </w:r>
      <w:r w:rsidR="00CE6732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welke gesprekspartners in aanmerking komen </w:t>
      </w: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om een bijdrage te leveren aan de 360 graden feedback</w:t>
      </w:r>
      <w:r w:rsidR="008D7894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. Het is aan de vakgroep om</w:t>
      </w:r>
      <w:r w:rsidR="00CE6732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deze </w:t>
      </w: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partners </w:t>
      </w:r>
      <w:r w:rsidR="00CE6732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vervolgens</w:t>
      </w: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uit </w:t>
      </w:r>
      <w:r w:rsidR="00CE6732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te </w:t>
      </w: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nodigen voor een groepsinterview op de visitatiedag in een passend</w:t>
      </w:r>
      <w:r w:rsidR="008D7894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,</w:t>
      </w: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vooraf afgesproken </w:t>
      </w:r>
      <w:r w:rsidR="002840D8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tijdsblok</w:t>
      </w: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van een half uur</w:t>
      </w:r>
      <w:r w:rsidR="002840D8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.</w:t>
      </w:r>
      <w:r w:rsidR="00A07A59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</w:t>
      </w:r>
      <w:r w:rsidR="004A43AE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Om ervoor te zorgen dat de partners zich goed kunnen voorbereiden, ontvangen zij van de vakgroep vooraf een e-mail met uitleg (zie de voorbeeld e-mail van Verenso die de vakgroep hiervoor kan gebruiken). </w:t>
      </w:r>
      <w:r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br/>
      </w:r>
    </w:p>
    <w:p w14:paraId="1AFB24B7" w14:textId="3685E426" w:rsidR="00082858" w:rsidRPr="00834CD3" w:rsidRDefault="004A43AE" w:rsidP="00834CD3">
      <w:pPr>
        <w:spacing w:line="240" w:lineRule="exact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Op een visitatiedag vinden </w:t>
      </w:r>
      <w:r w:rsidR="008B5805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5 gespreksrondes</w:t>
      </w:r>
      <w:r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met partners plaats</w:t>
      </w:r>
      <w:r w:rsidR="008B5805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. </w:t>
      </w:r>
      <w:r w:rsidR="00A07A59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Per </w:t>
      </w:r>
      <w:r w:rsidR="00B90AAD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gespreksronde</w:t>
      </w:r>
      <w:r w:rsidR="00A07A59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wordt er </w:t>
      </w:r>
      <w:r w:rsidR="00D8697B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door </w:t>
      </w:r>
      <w:r w:rsidR="00602E4C" w:rsidRPr="00602E4C">
        <w:rPr>
          <w:rFonts w:ascii="Verdana" w:eastAsia="Times New Roman" w:hAnsi="Verdana" w:cs="Arial"/>
          <w:sz w:val="18"/>
          <w:szCs w:val="18"/>
          <w:lang w:eastAsia="nl-NL"/>
        </w:rPr>
        <w:t xml:space="preserve">de visitatiecommissie </w:t>
      </w:r>
      <w:r w:rsidR="00A07A59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met 3-5 personen</w:t>
      </w:r>
      <w:r w:rsidR="00D8697B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(partners)</w:t>
      </w:r>
      <w:r w:rsidR="00A07A59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een half uur een groepsinterview gehouden.</w:t>
      </w:r>
      <w:r w:rsidR="00B90AAD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Het is belangrijk dat </w:t>
      </w:r>
      <w:r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de vakgroep </w:t>
      </w:r>
      <w:r w:rsidR="00B90AAD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partners van eenzelfde geleding bij elkaar in een </w:t>
      </w:r>
      <w:r w:rsidR="00D8697B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gespreks</w:t>
      </w:r>
      <w:r w:rsidR="00B90AAD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ronde </w:t>
      </w:r>
      <w:r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pl</w:t>
      </w:r>
      <w:r w:rsidR="00B90AAD" w:rsidRPr="00082858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aatst. </w:t>
      </w:r>
      <w:r w:rsidR="00926BF7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In welke </w:t>
      </w:r>
      <w:r w:rsidR="00D8697B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tijds</w:t>
      </w:r>
      <w:r w:rsidR="00926BF7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volgorde, dat is aan de vakgroep. </w:t>
      </w:r>
      <w:r w:rsidR="00082858" w:rsidRPr="00834CD3">
        <w:rPr>
          <w:rFonts w:ascii="Verdana" w:hAnsi="Verdana"/>
          <w:sz w:val="18"/>
          <w:szCs w:val="18"/>
        </w:rPr>
        <w:t xml:space="preserve">Er zijn 5 groepen samenwerkingspartners te onderscheiden: </w:t>
      </w:r>
      <w:r w:rsidR="00082858" w:rsidRPr="00082858">
        <w:rPr>
          <w:rFonts w:ascii="Verdana" w:hAnsi="Verdana"/>
          <w:sz w:val="18"/>
          <w:szCs w:val="18"/>
        </w:rPr>
        <w:br/>
        <w:t xml:space="preserve">1) </w:t>
      </w:r>
      <w:r w:rsidR="00082858" w:rsidRPr="00834CD3">
        <w:rPr>
          <w:rFonts w:ascii="Verdana" w:hAnsi="Verdana"/>
          <w:sz w:val="18"/>
          <w:szCs w:val="18"/>
        </w:rPr>
        <w:t>management, bestuur</w:t>
      </w:r>
      <w:r w:rsidR="00082858" w:rsidRPr="00834CD3">
        <w:rPr>
          <w:rFonts w:ascii="Verdana" w:hAnsi="Verdana"/>
          <w:sz w:val="18"/>
          <w:szCs w:val="18"/>
        </w:rPr>
        <w:br/>
        <w:t>2) (para)medische dienst en V&amp;V</w:t>
      </w:r>
    </w:p>
    <w:p w14:paraId="2FBC52D4" w14:textId="77777777" w:rsidR="00082858" w:rsidRPr="00834CD3" w:rsidRDefault="00082858" w:rsidP="00834CD3">
      <w:pPr>
        <w:spacing w:line="240" w:lineRule="exact"/>
        <w:rPr>
          <w:rFonts w:ascii="Verdana" w:hAnsi="Verdana"/>
          <w:sz w:val="18"/>
          <w:szCs w:val="18"/>
        </w:rPr>
      </w:pPr>
      <w:r w:rsidRPr="00834CD3">
        <w:rPr>
          <w:rFonts w:ascii="Verdana" w:hAnsi="Verdana"/>
          <w:sz w:val="18"/>
          <w:szCs w:val="18"/>
        </w:rPr>
        <w:t>3) externe samenwerkingspartners zoals huisartsen, apothekers en medisch specialisten</w:t>
      </w:r>
    </w:p>
    <w:p w14:paraId="66C25A64" w14:textId="1540E5B5" w:rsidR="00082858" w:rsidRPr="00834CD3" w:rsidRDefault="00082858" w:rsidP="00834CD3">
      <w:pPr>
        <w:spacing w:line="240" w:lineRule="exact"/>
        <w:rPr>
          <w:rFonts w:ascii="Verdana" w:hAnsi="Verdana" w:cs="Times New Roman"/>
          <w:sz w:val="18"/>
          <w:szCs w:val="18"/>
        </w:rPr>
      </w:pPr>
      <w:r w:rsidRPr="00834CD3">
        <w:rPr>
          <w:rFonts w:ascii="Verdana" w:hAnsi="Verdana"/>
          <w:sz w:val="18"/>
          <w:szCs w:val="18"/>
        </w:rPr>
        <w:t>4) patiënten/mantelzorgers/leden cliëntenraad</w:t>
      </w:r>
      <w:r w:rsidRPr="00834CD3">
        <w:rPr>
          <w:rFonts w:ascii="Verdana" w:hAnsi="Verdana"/>
          <w:sz w:val="18"/>
          <w:szCs w:val="18"/>
        </w:rPr>
        <w:br/>
        <w:t xml:space="preserve">5) </w:t>
      </w:r>
      <w:r w:rsidR="0080696D">
        <w:rPr>
          <w:rFonts w:ascii="Verdana" w:hAnsi="Verdana"/>
          <w:sz w:val="18"/>
          <w:szCs w:val="18"/>
        </w:rPr>
        <w:t>professionals waarmee specialisten ouderengeneeskunde samenwerken denkend aan opleiding en/of taakherschikking</w:t>
      </w:r>
      <w:r w:rsidR="0080696D" w:rsidRPr="00272354">
        <w:rPr>
          <w:rFonts w:ascii="Verdana" w:hAnsi="Verdana"/>
          <w:sz w:val="18"/>
          <w:szCs w:val="18"/>
        </w:rPr>
        <w:t xml:space="preserve"> zoals aios, basisartsen</w:t>
      </w:r>
      <w:r w:rsidR="0080696D">
        <w:rPr>
          <w:rFonts w:ascii="Verdana" w:hAnsi="Verdana"/>
          <w:sz w:val="18"/>
          <w:szCs w:val="18"/>
        </w:rPr>
        <w:t xml:space="preserve">, </w:t>
      </w:r>
      <w:r w:rsidR="0080696D" w:rsidRPr="00272354">
        <w:rPr>
          <w:rFonts w:ascii="Verdana" w:hAnsi="Verdana"/>
          <w:sz w:val="18"/>
          <w:szCs w:val="18"/>
        </w:rPr>
        <w:t xml:space="preserve">verpleegkundig specialisten </w:t>
      </w:r>
      <w:r w:rsidR="0080696D">
        <w:rPr>
          <w:rFonts w:ascii="Verdana" w:hAnsi="Verdana"/>
          <w:sz w:val="18"/>
          <w:szCs w:val="18"/>
        </w:rPr>
        <w:t>en physician assistants.</w:t>
      </w:r>
    </w:p>
    <w:p w14:paraId="4912A431" w14:textId="77777777" w:rsidR="00A07A59" w:rsidRDefault="00A07A59" w:rsidP="00834CD3">
      <w:pPr>
        <w:shd w:val="clear" w:color="auto" w:fill="FFFFFF"/>
        <w:spacing w:line="240" w:lineRule="exact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</w:p>
    <w:p w14:paraId="6B31BAEC" w14:textId="08693C9D" w:rsidR="00A07A59" w:rsidRDefault="00C52F04" w:rsidP="00C52F04">
      <w:pPr>
        <w:shd w:val="clear" w:color="auto" w:fill="FFFFFF"/>
        <w:spacing w:line="240" w:lineRule="exact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De visitatiecommissie krijgt een meest volledig beeld van de vakgroep als u samenwerkingspartners uitnodigt van verschillende locaties van de zorginstelling. </w:t>
      </w:r>
      <w:r w:rsidR="002B2270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Als </w:t>
      </w:r>
      <w:r w:rsidR="00E4711E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deze spreiding</w:t>
      </w:r>
      <w:r w:rsidR="002B2270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niet lukt, helpt het als gesprekspartners </w:t>
      </w:r>
      <w:r w:rsidR="00813073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naast de eigen punten vooraf verzamelde sterke punten en verbeterpunten</w:t>
      </w:r>
      <w:r w:rsidR="002B2270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van collega’s </w:t>
      </w:r>
      <w:r w:rsidR="00D335D4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(</w:t>
      </w:r>
      <w:r w:rsidR="002B2270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van dezelfde discipline</w:t>
      </w:r>
      <w:r w:rsidR="00D335D4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)</w:t>
      </w:r>
      <w:r w:rsidR="002B2270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kunnen </w:t>
      </w:r>
      <w:r w:rsidR="00813073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vermelden</w:t>
      </w:r>
      <w:r w:rsidR="002B2270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in het gesprek. </w:t>
      </w:r>
    </w:p>
    <w:p w14:paraId="4D90F6CD" w14:textId="77777777" w:rsidR="00C52F04" w:rsidRPr="002840D8" w:rsidRDefault="00C52F04" w:rsidP="00C52F04">
      <w:pPr>
        <w:shd w:val="clear" w:color="auto" w:fill="FFFFFF"/>
        <w:spacing w:line="240" w:lineRule="exact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935"/>
      </w:tblGrid>
      <w:tr w:rsidR="00B66F14" w:rsidRPr="00995D77" w14:paraId="0F1C4AC2" w14:textId="77777777" w:rsidTr="009B415E">
        <w:trPr>
          <w:trHeight w:val="28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E8BE" w14:textId="77777777" w:rsidR="00B66F14" w:rsidRPr="00995D77" w:rsidRDefault="004073F3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waar de visitatie plaatsvindt 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A859" w14:textId="77777777" w:rsidR="00B66F14" w:rsidRPr="00995D77" w:rsidRDefault="00B66F14" w:rsidP="00506FC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B66F14" w:rsidRPr="00995D77" w14:paraId="3BCE66BF" w14:textId="77777777" w:rsidTr="009B415E">
        <w:trPr>
          <w:trHeight w:val="28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A195" w14:textId="77777777" w:rsidR="00B66F14" w:rsidRPr="00995D77" w:rsidRDefault="00B66F14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contactpersoon + telefoonnummer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B84F" w14:textId="77777777" w:rsidR="00B66F14" w:rsidRPr="00995D77" w:rsidRDefault="00B66F14" w:rsidP="00506FC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9B415E" w:rsidRPr="00995D77" w14:paraId="4BB8C9DC" w14:textId="77777777" w:rsidTr="009B415E">
        <w:trPr>
          <w:trHeight w:val="28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5FCD" w14:textId="357C5004" w:rsidR="009B415E" w:rsidRPr="00995D77" w:rsidRDefault="009B415E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09.00-09.15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062E" w14:textId="1FD4556E" w:rsidR="009B415E" w:rsidRPr="00995D77" w:rsidRDefault="009B415E" w:rsidP="00506FC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Inloop visitatiecommissie</w:t>
            </w:r>
          </w:p>
        </w:tc>
      </w:tr>
      <w:tr w:rsidR="000F57B8" w:rsidRPr="00995D77" w14:paraId="0E2E6B00" w14:textId="77777777" w:rsidTr="009B415E">
        <w:trPr>
          <w:trHeight w:val="28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8221" w14:textId="4EBEE10C" w:rsidR="000F57B8" w:rsidRPr="00995D77" w:rsidRDefault="000F57B8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>09.15-</w:t>
            </w:r>
            <w:r w:rsidR="009B415E">
              <w:rPr>
                <w:rFonts w:ascii="Verdana" w:hAnsi="Verdana"/>
                <w:sz w:val="18"/>
                <w:szCs w:val="18"/>
              </w:rPr>
              <w:t>09</w:t>
            </w:r>
            <w:r w:rsidRPr="00995D77">
              <w:rPr>
                <w:rFonts w:ascii="Verdana" w:hAnsi="Verdana"/>
                <w:sz w:val="18"/>
                <w:szCs w:val="18"/>
              </w:rPr>
              <w:t>.</w:t>
            </w:r>
            <w:r w:rsidR="009B415E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168A" w14:textId="09117061" w:rsidR="000F57B8" w:rsidRPr="00995D77" w:rsidRDefault="000F57B8" w:rsidP="00506FC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>Onderling overleg visitatie</w:t>
            </w:r>
            <w:r w:rsidR="00C52F04">
              <w:rPr>
                <w:rFonts w:ascii="Verdana" w:hAnsi="Verdana"/>
                <w:sz w:val="18"/>
                <w:szCs w:val="18"/>
              </w:rPr>
              <w:t>commissie</w:t>
            </w:r>
            <w:r w:rsidRPr="00995D7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0F57B8" w:rsidRPr="00995D77" w14:paraId="6AAA9877" w14:textId="77777777" w:rsidTr="009B415E">
        <w:trPr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A1B0" w14:textId="01B1D19A" w:rsidR="000F57B8" w:rsidRPr="00995D77" w:rsidRDefault="009B415E" w:rsidP="009A406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0F57B8" w:rsidRPr="00995D77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45</w:t>
            </w:r>
            <w:r w:rsidR="000F57B8" w:rsidRPr="00995D77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="009A4065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A9BE" w14:textId="5A2D0379" w:rsidR="000F57B8" w:rsidRPr="00995D77" w:rsidRDefault="000F57B8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 xml:space="preserve">Gesprek </w:t>
            </w:r>
            <w:r w:rsidRPr="00602E4C">
              <w:rPr>
                <w:rFonts w:ascii="Verdana" w:hAnsi="Verdana"/>
                <w:sz w:val="18"/>
                <w:szCs w:val="18"/>
              </w:rPr>
              <w:t>1 visitatie</w:t>
            </w:r>
            <w:r w:rsidR="00C52F04" w:rsidRPr="00602E4C">
              <w:rPr>
                <w:rFonts w:ascii="Verdana" w:hAnsi="Verdana"/>
                <w:sz w:val="18"/>
                <w:szCs w:val="18"/>
              </w:rPr>
              <w:t>commissie</w:t>
            </w:r>
            <w:r w:rsidR="00602E4C" w:rsidRPr="00602E4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02E4C">
              <w:rPr>
                <w:rFonts w:ascii="Verdana" w:hAnsi="Verdana"/>
                <w:sz w:val="18"/>
                <w:szCs w:val="18"/>
              </w:rPr>
              <w:t xml:space="preserve">met vakgroep </w:t>
            </w:r>
            <w:r w:rsidRPr="00995D77">
              <w:rPr>
                <w:rFonts w:ascii="Verdana" w:hAnsi="Verdana"/>
                <w:sz w:val="18"/>
                <w:szCs w:val="18"/>
              </w:rPr>
              <w:t>specialisten ouderengeneeskunde</w:t>
            </w:r>
            <w:r w:rsidR="006A20E7">
              <w:rPr>
                <w:rFonts w:ascii="Verdana" w:hAnsi="Verdana"/>
                <w:sz w:val="18"/>
                <w:szCs w:val="18"/>
              </w:rPr>
              <w:t xml:space="preserve"> (Er is vooraf overleg tussen vakgroep en visitatiecommissie over de agenda</w:t>
            </w:r>
            <w:r w:rsidR="00CA0459">
              <w:rPr>
                <w:rFonts w:ascii="Verdana" w:hAnsi="Verdana"/>
                <w:sz w:val="18"/>
                <w:szCs w:val="18"/>
              </w:rPr>
              <w:t>)</w:t>
            </w:r>
            <w:r w:rsidR="006A20E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0F57B8" w:rsidRPr="00995D77" w14:paraId="4C6735F5" w14:textId="77777777" w:rsidTr="009B415E">
        <w:trPr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0125" w14:textId="39A2404E" w:rsidR="000F57B8" w:rsidRPr="00995D77" w:rsidRDefault="000F57B8" w:rsidP="009A406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>1</w:t>
            </w:r>
            <w:r w:rsidR="009B415E">
              <w:rPr>
                <w:rFonts w:ascii="Verdana" w:hAnsi="Verdana"/>
                <w:sz w:val="18"/>
                <w:szCs w:val="18"/>
              </w:rPr>
              <w:t>1</w:t>
            </w:r>
            <w:r w:rsidRPr="00995D77">
              <w:rPr>
                <w:rFonts w:ascii="Verdana" w:hAnsi="Verdana"/>
                <w:sz w:val="18"/>
                <w:szCs w:val="18"/>
              </w:rPr>
              <w:t>.</w:t>
            </w:r>
            <w:r w:rsidR="009B415E">
              <w:rPr>
                <w:rFonts w:ascii="Verdana" w:hAnsi="Verdana"/>
                <w:sz w:val="18"/>
                <w:szCs w:val="18"/>
              </w:rPr>
              <w:t>45</w:t>
            </w:r>
            <w:r w:rsidR="009A4065">
              <w:rPr>
                <w:rFonts w:ascii="Verdana" w:hAnsi="Verdana"/>
                <w:sz w:val="18"/>
                <w:szCs w:val="18"/>
              </w:rPr>
              <w:t>–12.</w:t>
            </w:r>
            <w:r w:rsidR="009B415E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C235" w14:textId="03482822" w:rsidR="000F57B8" w:rsidRPr="00995D77" w:rsidRDefault="006A20E7" w:rsidP="00357F3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Eerste ronde gesprek visitatiecommissie met samenwerkingspartners van de vakgroep</w:t>
            </w:r>
          </w:p>
        </w:tc>
      </w:tr>
      <w:tr w:rsidR="000F57B8" w:rsidRPr="00995D77" w14:paraId="7ABD0C1B" w14:textId="77777777" w:rsidTr="009B415E">
        <w:trPr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D584" w14:textId="60946EC6" w:rsidR="000F57B8" w:rsidRPr="00995D77" w:rsidRDefault="000F57B8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>12.</w:t>
            </w:r>
            <w:r w:rsidR="009B415E">
              <w:rPr>
                <w:rFonts w:ascii="Verdana" w:hAnsi="Verdana"/>
                <w:sz w:val="18"/>
                <w:szCs w:val="18"/>
              </w:rPr>
              <w:t>15</w:t>
            </w:r>
            <w:r w:rsidR="009A4065">
              <w:rPr>
                <w:rFonts w:ascii="Verdana" w:hAnsi="Verdana"/>
                <w:sz w:val="18"/>
                <w:szCs w:val="18"/>
              </w:rPr>
              <w:t>-13.00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F6CF" w14:textId="498E4678" w:rsidR="000F57B8" w:rsidRPr="00995D77" w:rsidRDefault="000F57B8" w:rsidP="00995D77">
            <w:pPr>
              <w:spacing w:line="240" w:lineRule="exac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995D77">
              <w:rPr>
                <w:rFonts w:ascii="Verdana" w:hAnsi="Verdana"/>
                <w:i/>
                <w:iCs/>
                <w:sz w:val="18"/>
                <w:szCs w:val="18"/>
              </w:rPr>
              <w:t>Werklunch</w:t>
            </w:r>
            <w:r w:rsidR="00213BEA">
              <w:rPr>
                <w:rFonts w:ascii="Verdana" w:hAnsi="Verdana"/>
                <w:i/>
                <w:iCs/>
                <w:sz w:val="18"/>
                <w:szCs w:val="18"/>
              </w:rPr>
              <w:t xml:space="preserve"> v</w:t>
            </w:r>
            <w:r w:rsidR="00213BEA" w:rsidRPr="00602E4C">
              <w:rPr>
                <w:rFonts w:ascii="Verdana" w:hAnsi="Verdana"/>
                <w:i/>
                <w:iCs/>
                <w:sz w:val="18"/>
                <w:szCs w:val="18"/>
              </w:rPr>
              <w:t>isitati</w:t>
            </w:r>
            <w:r w:rsidR="00602E4C" w:rsidRPr="00602E4C">
              <w:rPr>
                <w:rFonts w:ascii="Verdana" w:hAnsi="Verdana"/>
                <w:i/>
                <w:iCs/>
                <w:sz w:val="18"/>
                <w:szCs w:val="18"/>
              </w:rPr>
              <w:t>ecommissie</w:t>
            </w:r>
            <w:r w:rsidR="00213BEA">
              <w:rPr>
                <w:rFonts w:ascii="Verdana" w:hAnsi="Verdana"/>
                <w:i/>
                <w:iCs/>
                <w:sz w:val="18"/>
                <w:szCs w:val="18"/>
              </w:rPr>
              <w:t xml:space="preserve"> (op de kamer waar de visitatie plaatsvindt)</w:t>
            </w:r>
          </w:p>
        </w:tc>
      </w:tr>
      <w:tr w:rsidR="000F57B8" w:rsidRPr="00995D77" w14:paraId="71278842" w14:textId="77777777" w:rsidTr="009B415E">
        <w:trPr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6EC1" w14:textId="77777777" w:rsidR="000F57B8" w:rsidRPr="00995D77" w:rsidRDefault="000F57B8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>13.00-13.30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C132" w14:textId="1336B04A" w:rsidR="000F57B8" w:rsidRPr="00995D77" w:rsidRDefault="006A20E7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Tweede ronde gesprek visitatiecommissie met samenwerkingspartners van de vakgroep</w:t>
            </w:r>
          </w:p>
        </w:tc>
      </w:tr>
      <w:tr w:rsidR="000F57B8" w:rsidRPr="00995D77" w14:paraId="2ACDB09A" w14:textId="77777777" w:rsidTr="009B415E">
        <w:trPr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37CD" w14:textId="77777777" w:rsidR="000F57B8" w:rsidRPr="00995D77" w:rsidRDefault="000F57B8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>13.30-14.00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75A2" w14:textId="65B12CD2" w:rsidR="000F57B8" w:rsidRPr="00995D77" w:rsidRDefault="002840D8" w:rsidP="000F5BC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Derde </w:t>
            </w:r>
            <w:r w:rsidR="006A20E7">
              <w:rPr>
                <w:rFonts w:ascii="Verdana" w:hAnsi="Verdana"/>
                <w:sz w:val="18"/>
                <w:szCs w:val="18"/>
              </w:rPr>
              <w:t>ronde gesprek visitatiecommissie met samenwerkingspartners van de vakgroep</w:t>
            </w:r>
          </w:p>
        </w:tc>
      </w:tr>
      <w:tr w:rsidR="000F57B8" w:rsidRPr="00995D77" w14:paraId="73B90468" w14:textId="77777777" w:rsidTr="009B415E">
        <w:trPr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CDB3D" w14:textId="77777777" w:rsidR="000F57B8" w:rsidRPr="00995D77" w:rsidRDefault="000F57B8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>14.00-14.30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7E17" w14:textId="61AD8567" w:rsidR="000F57B8" w:rsidRPr="00995D77" w:rsidRDefault="006A20E7" w:rsidP="000F5BC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Vierde ronde gesprek visitatiecommissie met samenwerkingspartners van de vakgroep</w:t>
            </w:r>
          </w:p>
        </w:tc>
      </w:tr>
      <w:tr w:rsidR="000F57B8" w:rsidRPr="00995D77" w14:paraId="2763C103" w14:textId="77777777" w:rsidTr="009B415E">
        <w:trPr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F1A2" w14:textId="77777777" w:rsidR="000F57B8" w:rsidRPr="00995D77" w:rsidRDefault="000F57B8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>14.30-15.00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A467" w14:textId="724F5139" w:rsidR="000F57B8" w:rsidRPr="00995D77" w:rsidRDefault="006A20E7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Vijfde ronde gesprek visitatiecommissie met samenwerkingspartners van de vakgroep</w:t>
            </w:r>
          </w:p>
        </w:tc>
      </w:tr>
      <w:tr w:rsidR="000F5BC8" w:rsidRPr="00995D77" w14:paraId="3A000172" w14:textId="77777777" w:rsidTr="009B415E">
        <w:trPr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4F68" w14:textId="77777777" w:rsidR="000F5BC8" w:rsidRPr="00995D77" w:rsidRDefault="000F5BC8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15.00-15.20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0EE9" w14:textId="7047E8DA" w:rsidR="000F5BC8" w:rsidRPr="00995D77" w:rsidRDefault="000F5BC8" w:rsidP="00834CD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 xml:space="preserve">Beoordeling dossiervoering en voorschrijven medicatie toegelicht door een </w:t>
            </w:r>
            <w:r w:rsidR="00931BFF">
              <w:rPr>
                <w:rFonts w:ascii="Verdana" w:hAnsi="Verdana"/>
                <w:sz w:val="18"/>
                <w:szCs w:val="18"/>
              </w:rPr>
              <w:t xml:space="preserve">lid van de </w:t>
            </w:r>
            <w:r w:rsidR="00506FCE" w:rsidRPr="00995D77">
              <w:rPr>
                <w:rFonts w:ascii="Verdana" w:hAnsi="Verdana"/>
                <w:sz w:val="18"/>
                <w:szCs w:val="18"/>
              </w:rPr>
              <w:t>vakgroep</w:t>
            </w:r>
          </w:p>
        </w:tc>
      </w:tr>
      <w:tr w:rsidR="000F57B8" w:rsidRPr="00995D77" w14:paraId="605AB359" w14:textId="77777777" w:rsidTr="009B415E">
        <w:trPr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4558C" w14:textId="77777777" w:rsidR="000F57B8" w:rsidRPr="00995D77" w:rsidRDefault="000F5BC8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15.20-16.10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9B40" w14:textId="791853B1" w:rsidR="000F57B8" w:rsidRPr="00995D77" w:rsidRDefault="000F57B8" w:rsidP="00995D77">
            <w:pPr>
              <w:spacing w:line="240" w:lineRule="exac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995D77">
              <w:rPr>
                <w:rFonts w:ascii="Verdana" w:hAnsi="Verdana"/>
                <w:i/>
                <w:iCs/>
                <w:sz w:val="18"/>
                <w:szCs w:val="18"/>
              </w:rPr>
              <w:t>Onderling overleg visitatie</w:t>
            </w:r>
            <w:r w:rsidR="00C52F04">
              <w:rPr>
                <w:rFonts w:ascii="Verdana" w:hAnsi="Verdana"/>
                <w:i/>
                <w:iCs/>
                <w:sz w:val="18"/>
                <w:szCs w:val="18"/>
              </w:rPr>
              <w:t>commissie</w:t>
            </w:r>
          </w:p>
        </w:tc>
      </w:tr>
      <w:tr w:rsidR="000F57B8" w:rsidRPr="00995D77" w14:paraId="544CB194" w14:textId="77777777" w:rsidTr="009B415E">
        <w:trPr>
          <w:trHeight w:val="28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5A04" w14:textId="77777777" w:rsidR="000F57B8" w:rsidRPr="00995D77" w:rsidRDefault="000F5BC8" w:rsidP="000F5BC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16.10</w:t>
            </w:r>
            <w:r w:rsidR="000F57B8" w:rsidRPr="00995D77">
              <w:rPr>
                <w:rFonts w:ascii="Verdana" w:hAnsi="Verdana"/>
                <w:sz w:val="18"/>
                <w:szCs w:val="18"/>
              </w:rPr>
              <w:t>-17.</w:t>
            </w: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0886" w14:textId="354F9A19" w:rsidR="000F57B8" w:rsidRPr="00995D77" w:rsidRDefault="000F57B8" w:rsidP="00995D7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95D77">
              <w:rPr>
                <w:rFonts w:ascii="Verdana" w:hAnsi="Verdana"/>
                <w:sz w:val="18"/>
                <w:szCs w:val="18"/>
              </w:rPr>
              <w:t>Gesprek 2 visitatie</w:t>
            </w:r>
            <w:r w:rsidR="00C52F04">
              <w:rPr>
                <w:rFonts w:ascii="Verdana" w:hAnsi="Verdana"/>
                <w:sz w:val="18"/>
                <w:szCs w:val="18"/>
              </w:rPr>
              <w:t>commissie</w:t>
            </w:r>
            <w:r w:rsidRPr="00995D77">
              <w:rPr>
                <w:rFonts w:ascii="Verdana" w:hAnsi="Verdana"/>
                <w:sz w:val="18"/>
                <w:szCs w:val="18"/>
              </w:rPr>
              <w:t xml:space="preserve"> met vakgroep</w:t>
            </w:r>
          </w:p>
        </w:tc>
      </w:tr>
    </w:tbl>
    <w:p w14:paraId="24C0335E" w14:textId="77777777" w:rsidR="000F57B8" w:rsidRDefault="000F57B8" w:rsidP="00CA0459">
      <w:pPr>
        <w:spacing w:line="240" w:lineRule="exact"/>
        <w:rPr>
          <w:rFonts w:ascii="Verdana" w:hAnsi="Verdana"/>
          <w:color w:val="000000"/>
          <w:sz w:val="18"/>
          <w:szCs w:val="18"/>
          <w:lang w:eastAsia="nl-NL"/>
        </w:rPr>
      </w:pPr>
    </w:p>
    <w:sectPr w:rsidR="000F57B8" w:rsidSect="002840D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CE7"/>
    <w:multiLevelType w:val="hybridMultilevel"/>
    <w:tmpl w:val="05FE32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274A9"/>
    <w:multiLevelType w:val="multilevel"/>
    <w:tmpl w:val="9D84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329E0"/>
    <w:multiLevelType w:val="hybridMultilevel"/>
    <w:tmpl w:val="AB1615BA"/>
    <w:lvl w:ilvl="0" w:tplc="BAE8DC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F718B"/>
    <w:multiLevelType w:val="hybridMultilevel"/>
    <w:tmpl w:val="9958479E"/>
    <w:lvl w:ilvl="0" w:tplc="7FE61A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957EDD"/>
    <w:multiLevelType w:val="multilevel"/>
    <w:tmpl w:val="6F8E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3407B"/>
    <w:multiLevelType w:val="hybridMultilevel"/>
    <w:tmpl w:val="F17840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151012">
    <w:abstractNumId w:val="5"/>
  </w:num>
  <w:num w:numId="2" w16cid:durableId="244997169">
    <w:abstractNumId w:val="5"/>
  </w:num>
  <w:num w:numId="3" w16cid:durableId="1609385424">
    <w:abstractNumId w:val="0"/>
  </w:num>
  <w:num w:numId="4" w16cid:durableId="1280649248">
    <w:abstractNumId w:val="4"/>
  </w:num>
  <w:num w:numId="5" w16cid:durableId="22483757">
    <w:abstractNumId w:val="1"/>
  </w:num>
  <w:num w:numId="6" w16cid:durableId="32267944">
    <w:abstractNumId w:val="2"/>
  </w:num>
  <w:num w:numId="7" w16cid:durableId="780028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B8"/>
    <w:rsid w:val="0004596F"/>
    <w:rsid w:val="00082858"/>
    <w:rsid w:val="000B0CB0"/>
    <w:rsid w:val="000B700A"/>
    <w:rsid w:val="000F5751"/>
    <w:rsid w:val="000F57B8"/>
    <w:rsid w:val="000F5BC8"/>
    <w:rsid w:val="001D6E38"/>
    <w:rsid w:val="00213BEA"/>
    <w:rsid w:val="00226927"/>
    <w:rsid w:val="00233FFE"/>
    <w:rsid w:val="002840D8"/>
    <w:rsid w:val="002B2270"/>
    <w:rsid w:val="003271AD"/>
    <w:rsid w:val="00336D3E"/>
    <w:rsid w:val="00357F36"/>
    <w:rsid w:val="003D61E8"/>
    <w:rsid w:val="004038D6"/>
    <w:rsid w:val="00406D13"/>
    <w:rsid w:val="004073F3"/>
    <w:rsid w:val="004A43AE"/>
    <w:rsid w:val="00506FCE"/>
    <w:rsid w:val="00602E4C"/>
    <w:rsid w:val="006A20E7"/>
    <w:rsid w:val="00723289"/>
    <w:rsid w:val="00724B01"/>
    <w:rsid w:val="0080696D"/>
    <w:rsid w:val="00813073"/>
    <w:rsid w:val="00834CD3"/>
    <w:rsid w:val="00836A86"/>
    <w:rsid w:val="008A2C21"/>
    <w:rsid w:val="008B5805"/>
    <w:rsid w:val="008D7894"/>
    <w:rsid w:val="00926BF7"/>
    <w:rsid w:val="00931BFF"/>
    <w:rsid w:val="00995D77"/>
    <w:rsid w:val="009A4065"/>
    <w:rsid w:val="009B415E"/>
    <w:rsid w:val="00A07A59"/>
    <w:rsid w:val="00A56A6E"/>
    <w:rsid w:val="00B5668E"/>
    <w:rsid w:val="00B66F14"/>
    <w:rsid w:val="00B6702B"/>
    <w:rsid w:val="00B76EA3"/>
    <w:rsid w:val="00B90AAD"/>
    <w:rsid w:val="00BA00ED"/>
    <w:rsid w:val="00C06EE3"/>
    <w:rsid w:val="00C52F04"/>
    <w:rsid w:val="00C716A4"/>
    <w:rsid w:val="00C81C94"/>
    <w:rsid w:val="00CA0459"/>
    <w:rsid w:val="00CC3882"/>
    <w:rsid w:val="00CE309A"/>
    <w:rsid w:val="00CE6732"/>
    <w:rsid w:val="00D335D4"/>
    <w:rsid w:val="00D75E3F"/>
    <w:rsid w:val="00D8697B"/>
    <w:rsid w:val="00E25675"/>
    <w:rsid w:val="00E4711E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31FE"/>
  <w15:chartTrackingRefBased/>
  <w15:docId w15:val="{4F567DD6-D075-4840-BDC6-02A96497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57B8"/>
    <w:pPr>
      <w:spacing w:after="0" w:line="240" w:lineRule="auto"/>
    </w:pPr>
    <w:rPr>
      <w:rFonts w:ascii="Calibri" w:hAnsi="Calibri" w:cs="Calibri"/>
    </w:rPr>
  </w:style>
  <w:style w:type="paragraph" w:styleId="Kop3">
    <w:name w:val="heading 3"/>
    <w:basedOn w:val="Standaard"/>
    <w:link w:val="Kop3Char"/>
    <w:uiPriority w:val="9"/>
    <w:qFormat/>
    <w:rsid w:val="00506F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57B8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6D3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6D3E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506FC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06F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0A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90AA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90AAD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0A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0AAD"/>
    <w:rPr>
      <w:rFonts w:ascii="Calibri" w:hAnsi="Calibri" w:cs="Calibr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B5668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8ad550fd-187e-4b83-ba44-a959cce541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8" ma:contentTypeDescription="Een nieuw document maken." ma:contentTypeScope="" ma:versionID="54704fe4ae666e11d49027b2f262e7ec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1a595c5cb6360d455c37ed234e35038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28F98-B161-453D-9735-16AB89CEC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9DB1C-35F8-44BB-BF87-DDA87C4CCC1E}">
  <ds:schemaRefs>
    <ds:schemaRef ds:uri="http://schemas.microsoft.com/office/2006/metadata/properties"/>
    <ds:schemaRef ds:uri="http://schemas.microsoft.com/office/infopath/2007/PartnerControls"/>
    <ds:schemaRef ds:uri="30e82b33-7580-44b5-88cd-d96e7c6bc58c"/>
    <ds:schemaRef ds:uri="5065a59c-9b3e-4e23-b0b1-222bc97ed83a"/>
    <ds:schemaRef ds:uri="bf940704-df2f-4626-86ea-1c0177fe9004"/>
  </ds:schemaRefs>
</ds:datastoreItem>
</file>

<file path=customXml/itemProps3.xml><?xml version="1.0" encoding="utf-8"?>
<ds:datastoreItem xmlns:ds="http://schemas.openxmlformats.org/officeDocument/2006/customXml" ds:itemID="{268CFD79-7AC3-448D-937E-B6EEDC497E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B9CEB4-459A-4E3E-8A15-027B8296F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 Ruiter</dc:creator>
  <cp:keywords/>
  <dc:description/>
  <cp:lastModifiedBy>Judith Heidstra</cp:lastModifiedBy>
  <cp:revision>2</cp:revision>
  <cp:lastPrinted>2017-11-16T09:29:00Z</cp:lastPrinted>
  <dcterms:created xsi:type="dcterms:W3CDTF">2025-01-07T07:28:00Z</dcterms:created>
  <dcterms:modified xsi:type="dcterms:W3CDTF">2025-01-07T07:28:00Z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0x010100BC36BE09FA0E2D47A6DC9D32A9E21B54</vt:lpwstr>
  </property>
  <property fmtid="{D5CDD505-2E9C-101B-9397-08002B2CF9AE}" pid="3" name="Order">
    <vt:r8>80800</vt:r8>
  </property>
  <property fmtid="{D5CDD505-2E9C-101B-9397-08002B2CF9AE}" pid="4" name="MediaServiceImageTags">
    <vt:lpwstr/>
  </property>
</Properties>
</file>